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540635"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BC02F3" w:rsidRPr="009935C2" w:rsidRDefault="00BC02F3" w:rsidP="00472EC5">
                  <w:pPr>
                    <w:jc w:val="center"/>
                    <w:rPr>
                      <w:rFonts w:cs="Arial"/>
                      <w:b/>
                      <w:bCs/>
                      <w:sz w:val="22"/>
                      <w:szCs w:val="22"/>
                    </w:rPr>
                  </w:pPr>
                </w:p>
                <w:p w:rsidR="00BC02F3" w:rsidRPr="009935C2" w:rsidRDefault="00BC02F3"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B2789E" w:rsidRPr="00F46485" w:rsidRDefault="007D17E0" w:rsidP="0062022D">
      <w:pPr>
        <w:pStyle w:val="a3"/>
        <w:tabs>
          <w:tab w:val="clear" w:pos="4153"/>
          <w:tab w:val="clear" w:pos="8306"/>
        </w:tabs>
        <w:rPr>
          <w:rFonts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472EC5" w:rsidRPr="00472EC5" w:rsidRDefault="00472EC5" w:rsidP="00472EC5">
      <w:pPr>
        <w:pStyle w:val="a3"/>
        <w:rPr>
          <w:rFonts w:cs="Arial"/>
          <w:b/>
          <w:sz w:val="22"/>
          <w:szCs w:val="22"/>
        </w:rPr>
      </w:pPr>
      <w:r w:rsidRPr="00472EC5">
        <w:rPr>
          <w:rFonts w:cs="Arial"/>
          <w:b/>
          <w:sz w:val="22"/>
          <w:szCs w:val="22"/>
        </w:rPr>
        <w:t xml:space="preserve"> </w:t>
      </w:r>
      <w:r w:rsidR="00EF1097">
        <w:rPr>
          <w:rFonts w:cs="Arial"/>
          <w:b/>
          <w:sz w:val="22"/>
          <w:szCs w:val="22"/>
        </w:rPr>
        <w:t xml:space="preserve">                              </w:t>
      </w:r>
      <w:r w:rsidRPr="00472EC5">
        <w:rPr>
          <w:rFonts w:cs="Arial"/>
          <w:b/>
          <w:sz w:val="22"/>
          <w:szCs w:val="22"/>
        </w:rPr>
        <w:t xml:space="preserve">      </w:t>
      </w:r>
      <w:r w:rsidRPr="00472EC5">
        <w:rPr>
          <w:rFonts w:cs="Arial"/>
          <w:b/>
          <w:sz w:val="22"/>
          <w:szCs w:val="22"/>
        </w:rPr>
        <w:tab/>
      </w:r>
      <w:r w:rsidRPr="00472EC5">
        <w:rPr>
          <w:rFonts w:cs="Arial"/>
          <w:b/>
          <w:sz w:val="22"/>
          <w:szCs w:val="22"/>
        </w:rPr>
        <w:tab/>
        <w:t xml:space="preserve">              </w:t>
      </w:r>
      <w:r w:rsidRPr="00472EC5">
        <w:rPr>
          <w:rFonts w:cs="Arial"/>
          <w:b/>
          <w:bCs/>
          <w:sz w:val="22"/>
          <w:szCs w:val="22"/>
        </w:rPr>
        <w:t xml:space="preserve">                                  </w:t>
      </w:r>
      <w:r w:rsidRPr="00472EC5">
        <w:rPr>
          <w:rFonts w:cs="Arial"/>
          <w:b/>
          <w:bCs/>
          <w:sz w:val="22"/>
          <w:szCs w:val="22"/>
        </w:rPr>
        <w:tab/>
      </w:r>
      <w:r w:rsidRPr="00472EC5">
        <w:rPr>
          <w:rFonts w:cs="Arial"/>
          <w:b/>
          <w:sz w:val="22"/>
          <w:szCs w:val="22"/>
        </w:rPr>
        <w:t xml:space="preserve">                                                           </w:t>
      </w:r>
    </w:p>
    <w:p w:rsidR="00472EC5" w:rsidRPr="00472EC5" w:rsidRDefault="00BD465D" w:rsidP="00472EC5">
      <w:pPr>
        <w:pStyle w:val="a3"/>
        <w:rPr>
          <w:rFonts w:cs="Arial"/>
          <w:b/>
          <w:bCs/>
          <w:sz w:val="22"/>
          <w:szCs w:val="22"/>
        </w:rPr>
      </w:pPr>
      <w:r w:rsidRPr="00814110">
        <w:rPr>
          <w:rFonts w:cs="Arial"/>
          <w:bCs/>
          <w:sz w:val="22"/>
          <w:szCs w:val="22"/>
          <w:u w:val="single"/>
          <w:lang w:val="en-US"/>
        </w:rPr>
        <w:t>Website</w:t>
      </w:r>
      <w:r w:rsidRPr="00814110">
        <w:rPr>
          <w:rFonts w:cs="Arial"/>
          <w:bCs/>
          <w:sz w:val="22"/>
          <w:szCs w:val="22"/>
          <w:u w:val="single"/>
        </w:rPr>
        <w:t>:</w:t>
      </w:r>
      <w:r w:rsidR="009A6015">
        <w:rPr>
          <w:rFonts w:cs="Arial"/>
          <w:sz w:val="22"/>
          <w:szCs w:val="22"/>
          <w:u w:val="single"/>
        </w:rPr>
        <w:t xml:space="preserve"> </w:t>
      </w:r>
      <w:hyperlink r:id="rId8" w:history="1">
        <w:r w:rsidRPr="00814110">
          <w:rPr>
            <w:rStyle w:val="-"/>
            <w:rFonts w:cs="Arial"/>
            <w:bCs/>
            <w:sz w:val="22"/>
            <w:szCs w:val="22"/>
            <w:lang w:val="en-US"/>
          </w:rPr>
          <w:t>www</w:t>
        </w:r>
        <w:r w:rsidRPr="00814110">
          <w:rPr>
            <w:rStyle w:val="-"/>
            <w:rFonts w:cs="Arial"/>
            <w:bCs/>
            <w:sz w:val="22"/>
            <w:szCs w:val="22"/>
          </w:rPr>
          <w:t>.</w:t>
        </w:r>
        <w:proofErr w:type="spellStart"/>
        <w:r w:rsidRPr="00814110">
          <w:rPr>
            <w:rStyle w:val="-"/>
            <w:rFonts w:cs="Arial"/>
            <w:bCs/>
            <w:sz w:val="22"/>
            <w:szCs w:val="22"/>
            <w:lang w:val="en-US"/>
          </w:rPr>
          <w:t>elpis</w:t>
        </w:r>
        <w:proofErr w:type="spellEnd"/>
        <w:r w:rsidRPr="00814110">
          <w:rPr>
            <w:rStyle w:val="-"/>
            <w:rFonts w:cs="Arial"/>
            <w:bCs/>
            <w:sz w:val="22"/>
            <w:szCs w:val="22"/>
          </w:rPr>
          <w:t>.</w:t>
        </w:r>
        <w:proofErr w:type="spellStart"/>
        <w:r w:rsidRPr="00814110">
          <w:rPr>
            <w:rStyle w:val="-"/>
            <w:rFonts w:cs="Arial"/>
            <w:bCs/>
            <w:sz w:val="22"/>
            <w:szCs w:val="22"/>
            <w:lang w:val="en-US"/>
          </w:rPr>
          <w:t>gr</w:t>
        </w:r>
        <w:proofErr w:type="spellEnd"/>
      </w:hyperlink>
    </w:p>
    <w:p w:rsidR="005E0432" w:rsidRPr="005E0432" w:rsidRDefault="00472EC5" w:rsidP="00B829A2">
      <w:pPr>
        <w:pStyle w:val="a3"/>
        <w:jc w:val="right"/>
        <w:rPr>
          <w:rFonts w:cs="Arial"/>
          <w:b/>
          <w:sz w:val="22"/>
          <w:szCs w:val="22"/>
        </w:rPr>
      </w:pPr>
      <w:r w:rsidRPr="00472EC5">
        <w:rPr>
          <w:rFonts w:cs="Arial"/>
          <w:b/>
          <w:bCs/>
          <w:sz w:val="22"/>
          <w:szCs w:val="22"/>
        </w:rPr>
        <w:t xml:space="preserve">                                                                                                                                                </w:t>
      </w:r>
      <w:r w:rsidR="005E0432" w:rsidRPr="005E0432">
        <w:rPr>
          <w:rFonts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5E0432" w:rsidTr="00BC02F3">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362"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BC02F3">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362" w:type="pct"/>
            <w:shd w:val="clear" w:color="auto" w:fill="auto"/>
            <w:vAlign w:val="center"/>
          </w:tcPr>
          <w:p w:rsidR="00BC02F3" w:rsidRDefault="00BC02F3" w:rsidP="00BC02F3">
            <w:pPr>
              <w:rPr>
                <w:rFonts w:cs="Arial"/>
                <w:b/>
                <w:bCs/>
                <w:sz w:val="22"/>
                <w:szCs w:val="22"/>
              </w:rPr>
            </w:pPr>
            <w:r w:rsidRPr="00BC02F3">
              <w:rPr>
                <w:rFonts w:cs="Arial"/>
                <w:b/>
                <w:bCs/>
                <w:sz w:val="22"/>
                <w:szCs w:val="22"/>
              </w:rPr>
              <w:t xml:space="preserve">ΤΕΧΝΙΚΗ ΠΕΡΙΓΡΑΦΗ ΑΝΤΙΚΑΤΑΣΤΑΣΗΣ ΜΠΑΤΑΡΙΩΝ ΚΑΙ ΑΝΕΜΙΣΤΗΡΩΝ ΤΟΥ UPS </w:t>
            </w:r>
            <w:r w:rsidRPr="00BC02F3">
              <w:rPr>
                <w:rFonts w:cs="Arial"/>
                <w:b/>
                <w:bCs/>
                <w:sz w:val="22"/>
                <w:szCs w:val="22"/>
                <w:lang w:val="en-US"/>
              </w:rPr>
              <w:t>CHLORIDE</w:t>
            </w:r>
            <w:r w:rsidRPr="00BC02F3">
              <w:rPr>
                <w:rFonts w:cs="Arial"/>
                <w:b/>
                <w:bCs/>
                <w:sz w:val="22"/>
                <w:szCs w:val="22"/>
              </w:rPr>
              <w:t xml:space="preserve"> ΣΤΟ Β’ ΚΤΙΡΙΟ</w:t>
            </w:r>
          </w:p>
          <w:p w:rsidR="00BC02F3" w:rsidRPr="00BC02F3" w:rsidRDefault="00BC02F3" w:rsidP="00BC02F3">
            <w:pPr>
              <w:ind w:left="589"/>
              <w:jc w:val="center"/>
              <w:rPr>
                <w:rFonts w:cs="Arial"/>
                <w:b/>
                <w:bCs/>
                <w:sz w:val="22"/>
                <w:szCs w:val="22"/>
              </w:rPr>
            </w:pPr>
          </w:p>
          <w:p w:rsidR="00BC02F3" w:rsidRPr="00BC02F3" w:rsidRDefault="00BC02F3" w:rsidP="00BC02F3">
            <w:pPr>
              <w:spacing w:after="120"/>
              <w:rPr>
                <w:rFonts w:cs="Arial"/>
                <w:sz w:val="22"/>
                <w:szCs w:val="22"/>
              </w:rPr>
            </w:pPr>
            <w:r w:rsidRPr="00BC02F3">
              <w:rPr>
                <w:rFonts w:cs="Arial"/>
                <w:sz w:val="22"/>
                <w:szCs w:val="22"/>
              </w:rPr>
              <w:t xml:space="preserve">Κατόπιν ελέγχου και για λόγους ασφαλείας είναι απαραίτητη η αντικατάσταση των μπαταριών  του </w:t>
            </w:r>
            <w:r w:rsidRPr="00BC02F3">
              <w:rPr>
                <w:rFonts w:cs="Arial"/>
                <w:bCs/>
                <w:sz w:val="22"/>
                <w:szCs w:val="22"/>
                <w:lang w:val="en-US"/>
              </w:rPr>
              <w:t>UPS</w:t>
            </w:r>
            <w:r w:rsidRPr="00BC02F3">
              <w:rPr>
                <w:rFonts w:cs="Arial"/>
                <w:bCs/>
                <w:sz w:val="22"/>
                <w:szCs w:val="22"/>
              </w:rPr>
              <w:t xml:space="preserve">  </w:t>
            </w:r>
            <w:r w:rsidRPr="00BC02F3">
              <w:rPr>
                <w:rFonts w:cs="Arial"/>
                <w:bCs/>
                <w:sz w:val="22"/>
                <w:szCs w:val="22"/>
                <w:lang w:val="en-US"/>
              </w:rPr>
              <w:t>CHLORIDE</w:t>
            </w:r>
            <w:r w:rsidRPr="00BC02F3">
              <w:rPr>
                <w:rFonts w:cs="Arial"/>
                <w:bCs/>
                <w:sz w:val="22"/>
                <w:szCs w:val="22"/>
              </w:rPr>
              <w:t xml:space="preserve"> </w:t>
            </w:r>
            <w:r w:rsidRPr="00BC02F3">
              <w:rPr>
                <w:rFonts w:cs="Arial"/>
                <w:sz w:val="22"/>
                <w:szCs w:val="22"/>
              </w:rPr>
              <w:t xml:space="preserve">τύπου </w:t>
            </w:r>
            <w:r w:rsidRPr="00BC02F3">
              <w:rPr>
                <w:rFonts w:cs="Arial"/>
                <w:sz w:val="22"/>
                <w:szCs w:val="22"/>
                <w:lang w:val="en-US"/>
              </w:rPr>
              <w:t>EDP</w:t>
            </w:r>
            <w:r w:rsidRPr="00BC02F3">
              <w:rPr>
                <w:rFonts w:cs="Arial"/>
                <w:sz w:val="22"/>
                <w:szCs w:val="22"/>
              </w:rPr>
              <w:t xml:space="preserve"> 70/500, </w:t>
            </w:r>
            <w:r w:rsidRPr="00BC02F3">
              <w:rPr>
                <w:rFonts w:cs="Arial"/>
                <w:bCs/>
                <w:sz w:val="22"/>
                <w:szCs w:val="22"/>
              </w:rPr>
              <w:t xml:space="preserve">50 </w:t>
            </w:r>
            <w:r w:rsidRPr="00BC02F3">
              <w:rPr>
                <w:rFonts w:cs="Arial"/>
                <w:bCs/>
                <w:sz w:val="22"/>
                <w:szCs w:val="22"/>
                <w:lang w:val="en-US"/>
              </w:rPr>
              <w:t>KVA</w:t>
            </w:r>
            <w:r w:rsidRPr="00BC02F3">
              <w:rPr>
                <w:rFonts w:cs="Arial"/>
                <w:bCs/>
                <w:sz w:val="22"/>
                <w:szCs w:val="22"/>
              </w:rPr>
              <w:t>, το οποίο υποστηρίζει τις ηλεκτρομηχανολογικές εγκαταστάσεις των Χειρουργείων του Β’ κτιρίου</w:t>
            </w:r>
            <w:r w:rsidRPr="00BC02F3">
              <w:rPr>
                <w:rFonts w:cs="Arial"/>
                <w:sz w:val="22"/>
                <w:szCs w:val="22"/>
              </w:rPr>
              <w:t xml:space="preserve"> με τα εξής χαρακτηριστικά: </w:t>
            </w:r>
          </w:p>
          <w:p w:rsidR="00BC02F3" w:rsidRPr="00BC02F3" w:rsidRDefault="00BC02F3" w:rsidP="00BC02F3">
            <w:pPr>
              <w:spacing w:after="120"/>
              <w:rPr>
                <w:rFonts w:cs="Arial"/>
                <w:sz w:val="22"/>
                <w:szCs w:val="22"/>
              </w:rPr>
            </w:pPr>
            <w:r w:rsidRPr="00BC02F3">
              <w:rPr>
                <w:rFonts w:cs="Arial"/>
                <w:sz w:val="22"/>
                <w:szCs w:val="22"/>
              </w:rPr>
              <w:t xml:space="preserve">1.  Τριάντα τρία  ( 33)   </w:t>
            </w:r>
            <w:proofErr w:type="spellStart"/>
            <w:r w:rsidRPr="00BC02F3">
              <w:rPr>
                <w:rFonts w:cs="Arial"/>
                <w:sz w:val="22"/>
                <w:szCs w:val="22"/>
              </w:rPr>
              <w:t>τεμ</w:t>
            </w:r>
            <w:proofErr w:type="spellEnd"/>
            <w:r w:rsidRPr="00BC02F3">
              <w:rPr>
                <w:rFonts w:cs="Arial"/>
                <w:sz w:val="22"/>
                <w:szCs w:val="22"/>
              </w:rPr>
              <w:t xml:space="preserve">. μπαταριών  </w:t>
            </w:r>
            <w:r w:rsidRPr="00BC02F3">
              <w:rPr>
                <w:rFonts w:cs="Arial"/>
                <w:bCs/>
                <w:sz w:val="22"/>
                <w:szCs w:val="22"/>
              </w:rPr>
              <w:t xml:space="preserve">12 </w:t>
            </w:r>
            <w:r w:rsidRPr="00BC02F3">
              <w:rPr>
                <w:rFonts w:cs="Arial"/>
                <w:bCs/>
                <w:sz w:val="22"/>
                <w:szCs w:val="22"/>
                <w:lang w:val="en-US"/>
              </w:rPr>
              <w:t>VOLT</w:t>
            </w:r>
            <w:r w:rsidRPr="00BC02F3">
              <w:rPr>
                <w:rFonts w:cs="Arial"/>
                <w:bCs/>
                <w:sz w:val="22"/>
                <w:szCs w:val="22"/>
              </w:rPr>
              <w:t>, 100</w:t>
            </w:r>
            <w:r w:rsidRPr="00BC02F3">
              <w:rPr>
                <w:rFonts w:cs="Arial"/>
                <w:bCs/>
                <w:sz w:val="22"/>
                <w:szCs w:val="22"/>
                <w:lang w:val="en-US"/>
              </w:rPr>
              <w:t>AH</w:t>
            </w:r>
            <w:r w:rsidRPr="00BC02F3">
              <w:rPr>
                <w:rFonts w:cs="Arial"/>
                <w:sz w:val="22"/>
                <w:szCs w:val="22"/>
              </w:rPr>
              <w:t>.</w:t>
            </w:r>
          </w:p>
          <w:p w:rsidR="00BC02F3" w:rsidRPr="00BC02F3" w:rsidRDefault="00BC02F3" w:rsidP="00BC02F3">
            <w:pPr>
              <w:spacing w:after="120"/>
              <w:rPr>
                <w:rFonts w:cs="Arial"/>
                <w:sz w:val="22"/>
                <w:szCs w:val="22"/>
              </w:rPr>
            </w:pPr>
            <w:r w:rsidRPr="00BC02F3">
              <w:rPr>
                <w:rFonts w:cs="Arial"/>
                <w:sz w:val="22"/>
                <w:szCs w:val="22"/>
              </w:rPr>
              <w:t xml:space="preserve">Επίσης, είναι απαραίτητο να αντικατασταθούν οι 5 ανεμιστήρες  FAN 150x55 230VAC του </w:t>
            </w:r>
            <w:r w:rsidRPr="00BC02F3">
              <w:rPr>
                <w:rFonts w:cs="Arial"/>
                <w:sz w:val="22"/>
                <w:szCs w:val="22"/>
                <w:lang w:val="en-US"/>
              </w:rPr>
              <w:t>UPS</w:t>
            </w:r>
            <w:r w:rsidRPr="00BC02F3">
              <w:rPr>
                <w:rFonts w:cs="Arial"/>
                <w:sz w:val="22"/>
                <w:szCs w:val="22"/>
              </w:rPr>
              <w:t>.</w:t>
            </w:r>
          </w:p>
          <w:p w:rsidR="00BC02F3" w:rsidRPr="00BC02F3" w:rsidRDefault="00BC02F3" w:rsidP="00BC02F3">
            <w:pPr>
              <w:pStyle w:val="aa"/>
              <w:numPr>
                <w:ilvl w:val="0"/>
                <w:numId w:val="37"/>
              </w:numPr>
              <w:spacing w:after="200" w:line="276" w:lineRule="auto"/>
              <w:jc w:val="both"/>
              <w:rPr>
                <w:rFonts w:cs="Arial"/>
                <w:sz w:val="22"/>
                <w:szCs w:val="22"/>
                <w:lang w:eastAsia="en-US"/>
              </w:rPr>
            </w:pPr>
            <w:r w:rsidRPr="00BC02F3">
              <w:rPr>
                <w:rFonts w:cs="Arial"/>
                <w:sz w:val="22"/>
                <w:szCs w:val="22"/>
                <w:lang w:eastAsia="en-US"/>
              </w:rPr>
              <w:t>Ο προμηθευτής θα είναι υπεύθυνος για την απομάκρυνση των παλαιών συσσωρευτών με ασφάλεια και σύμφωνα με τις προβλεπόμενες διαδικασίες ανακύκλωσης και διακίνησης.</w:t>
            </w:r>
          </w:p>
          <w:p w:rsidR="00BC02F3" w:rsidRPr="00BC02F3" w:rsidRDefault="00BC02F3" w:rsidP="00BC02F3">
            <w:pPr>
              <w:pStyle w:val="aa"/>
              <w:numPr>
                <w:ilvl w:val="0"/>
                <w:numId w:val="37"/>
              </w:numPr>
              <w:spacing w:after="200" w:line="276" w:lineRule="auto"/>
              <w:jc w:val="both"/>
              <w:rPr>
                <w:rFonts w:cs="Arial"/>
                <w:sz w:val="22"/>
                <w:szCs w:val="22"/>
                <w:lang w:eastAsia="en-US"/>
              </w:rPr>
            </w:pPr>
            <w:r w:rsidRPr="00BC02F3">
              <w:rPr>
                <w:rFonts w:cs="Arial"/>
                <w:sz w:val="22"/>
                <w:szCs w:val="22"/>
                <w:lang w:eastAsia="en-US"/>
              </w:rPr>
              <w:t>Οι συσσωρευτές θα έχουν εγγύηση τουλάχιστον για δυο (2) χρόνια.</w:t>
            </w:r>
          </w:p>
          <w:p w:rsidR="00BC02F3" w:rsidRPr="00BC02F3" w:rsidRDefault="00BC02F3" w:rsidP="00BC02F3">
            <w:pPr>
              <w:pStyle w:val="aa"/>
              <w:numPr>
                <w:ilvl w:val="0"/>
                <w:numId w:val="37"/>
              </w:numPr>
              <w:spacing w:after="200" w:line="276" w:lineRule="auto"/>
              <w:jc w:val="both"/>
              <w:rPr>
                <w:rFonts w:cs="Arial"/>
                <w:sz w:val="22"/>
                <w:szCs w:val="22"/>
                <w:lang w:eastAsia="en-US"/>
              </w:rPr>
            </w:pPr>
            <w:r w:rsidRPr="00BC02F3">
              <w:rPr>
                <w:rFonts w:cs="Arial"/>
                <w:sz w:val="22"/>
                <w:szCs w:val="22"/>
                <w:lang w:eastAsia="en-US"/>
              </w:rPr>
              <w:t>Οι συσσωρευτές θα έχουν χρόνο παραγωγής το πολύ έξι (6) μήνες πριν την ημερομηνία παράδοσης στο Νοσοκομείου.</w:t>
            </w:r>
          </w:p>
          <w:p w:rsidR="00BC02F3" w:rsidRPr="00BC02F3" w:rsidRDefault="00BC02F3" w:rsidP="00BC02F3">
            <w:pPr>
              <w:pStyle w:val="aa"/>
              <w:numPr>
                <w:ilvl w:val="0"/>
                <w:numId w:val="37"/>
              </w:numPr>
              <w:spacing w:after="200" w:line="276" w:lineRule="auto"/>
              <w:jc w:val="both"/>
              <w:rPr>
                <w:rFonts w:cs="Arial"/>
                <w:sz w:val="22"/>
                <w:szCs w:val="22"/>
                <w:lang w:eastAsia="en-US"/>
              </w:rPr>
            </w:pPr>
            <w:r w:rsidRPr="00BC02F3">
              <w:rPr>
                <w:rFonts w:cs="Arial"/>
                <w:sz w:val="22"/>
                <w:szCs w:val="22"/>
                <w:lang w:eastAsia="en-US"/>
              </w:rPr>
              <w:t>Οι συσσωρευτές θα έχουν προσδόκιμο ζωής (</w:t>
            </w:r>
            <w:proofErr w:type="spellStart"/>
            <w:r w:rsidRPr="00BC02F3">
              <w:rPr>
                <w:rFonts w:cs="Arial"/>
                <w:sz w:val="22"/>
                <w:szCs w:val="22"/>
                <w:lang w:eastAsia="en-US"/>
              </w:rPr>
              <w:t>life</w:t>
            </w:r>
            <w:proofErr w:type="spellEnd"/>
            <w:r w:rsidRPr="00BC02F3">
              <w:rPr>
                <w:rFonts w:cs="Arial"/>
                <w:sz w:val="22"/>
                <w:szCs w:val="22"/>
                <w:lang w:eastAsia="en-US"/>
              </w:rPr>
              <w:t xml:space="preserve"> </w:t>
            </w:r>
            <w:proofErr w:type="spellStart"/>
            <w:r w:rsidRPr="00BC02F3">
              <w:rPr>
                <w:rFonts w:cs="Arial"/>
                <w:sz w:val="22"/>
                <w:szCs w:val="22"/>
                <w:lang w:eastAsia="en-US"/>
              </w:rPr>
              <w:t>time</w:t>
            </w:r>
            <w:proofErr w:type="spellEnd"/>
            <w:r w:rsidRPr="00BC02F3">
              <w:rPr>
                <w:rFonts w:cs="Arial"/>
                <w:sz w:val="22"/>
                <w:szCs w:val="22"/>
                <w:lang w:eastAsia="en-US"/>
              </w:rPr>
              <w:t>) από τον κατασκευαστή τουλάχιστον 10 έτη.</w:t>
            </w:r>
          </w:p>
          <w:p w:rsidR="00BC02F3" w:rsidRPr="00BC02F3" w:rsidRDefault="00BC02F3" w:rsidP="00BC02F3">
            <w:pPr>
              <w:pStyle w:val="aa"/>
              <w:numPr>
                <w:ilvl w:val="0"/>
                <w:numId w:val="37"/>
              </w:numPr>
              <w:spacing w:after="200" w:line="276" w:lineRule="auto"/>
              <w:jc w:val="both"/>
              <w:rPr>
                <w:rFonts w:cs="Arial"/>
                <w:sz w:val="22"/>
                <w:szCs w:val="22"/>
                <w:lang w:eastAsia="en-US"/>
              </w:rPr>
            </w:pPr>
            <w:r w:rsidRPr="00BC02F3">
              <w:rPr>
                <w:rFonts w:cs="Arial"/>
                <w:sz w:val="22"/>
                <w:szCs w:val="22"/>
                <w:lang w:eastAsia="en-US"/>
              </w:rPr>
              <w:t>Λόγω του εξαιρετικού επείγοντος ο χρόνος παράδοσης θα είναι άμεσος (εντός δύο ημερών).</w:t>
            </w:r>
          </w:p>
          <w:p w:rsidR="00BC02F3" w:rsidRPr="00BC02F3" w:rsidRDefault="00BC02F3" w:rsidP="00BC02F3">
            <w:pPr>
              <w:spacing w:after="120"/>
              <w:ind w:firstLine="357"/>
              <w:rPr>
                <w:rFonts w:cs="Arial"/>
                <w:sz w:val="22"/>
                <w:szCs w:val="22"/>
              </w:rPr>
            </w:pPr>
            <w:r w:rsidRPr="00BC02F3">
              <w:rPr>
                <w:rFonts w:cs="Arial"/>
                <w:sz w:val="22"/>
                <w:szCs w:val="22"/>
              </w:rPr>
              <w:t xml:space="preserve">Μετά το πέρας των εργασιών θα τεθούν σε ορθή λειτουργία όλα τα συστήματα και θα γίνει επίδειξη στην Τεχνική Υπηρεσία του Νοσοκομείου και θα παραδοθεί ενυπόγραφη </w:t>
            </w:r>
            <w:r w:rsidRPr="00BC02F3">
              <w:rPr>
                <w:rFonts w:cs="Arial"/>
                <w:sz w:val="22"/>
                <w:szCs w:val="22"/>
              </w:rPr>
              <w:lastRenderedPageBreak/>
              <w:t>βεβαίωση ορθής λειτουργίας όλων των συστημάτων στο πρωτόκολλο του Νοσοκομείου.</w:t>
            </w:r>
          </w:p>
          <w:p w:rsidR="009A7CC6" w:rsidRPr="005E0432" w:rsidRDefault="00BC02F3" w:rsidP="009A7CC6">
            <w:pPr>
              <w:rPr>
                <w:rFonts w:cs="Arial"/>
                <w:sz w:val="22"/>
                <w:szCs w:val="22"/>
              </w:rPr>
            </w:pPr>
            <w:r w:rsidRPr="00BC02F3">
              <w:rPr>
                <w:rFonts w:cs="Arial"/>
                <w:sz w:val="22"/>
                <w:szCs w:val="22"/>
              </w:rPr>
              <w:t>Κατά την έναρξη ο Ανάδοχος υποχρεούται να ενημερώσει δύο ημέρες πριν τις εργασίες την Τεχνική Υπηρεσία.</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r w:rsidR="005E0432" w:rsidRPr="005E0432" w:rsidTr="00BC02F3">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2</w:t>
            </w:r>
          </w:p>
        </w:tc>
        <w:tc>
          <w:tcPr>
            <w:tcW w:w="2362" w:type="pct"/>
            <w:shd w:val="clear" w:color="auto" w:fill="auto"/>
            <w:vAlign w:val="center"/>
          </w:tcPr>
          <w:p w:rsidR="00BC02F3" w:rsidRPr="00BC02F3" w:rsidRDefault="00BC02F3" w:rsidP="00BC02F3">
            <w:pPr>
              <w:rPr>
                <w:rFonts w:cs="Arial"/>
                <w:sz w:val="22"/>
                <w:szCs w:val="22"/>
              </w:rPr>
            </w:pPr>
            <w:r w:rsidRPr="00BC02F3">
              <w:rPr>
                <w:rFonts w:cs="Arial"/>
                <w:sz w:val="22"/>
                <w:szCs w:val="22"/>
              </w:rPr>
              <w:t>ΛΟΙΠΕΣ ΥΠΟΧΡΕΩΣΕΙΣ</w:t>
            </w:r>
          </w:p>
          <w:p w:rsidR="00BC02F3" w:rsidRPr="00BC02F3" w:rsidRDefault="00BC02F3" w:rsidP="00BC02F3">
            <w:pPr>
              <w:pStyle w:val="aa"/>
              <w:numPr>
                <w:ilvl w:val="0"/>
                <w:numId w:val="38"/>
              </w:numPr>
              <w:suppressAutoHyphens/>
              <w:autoSpaceDN w:val="0"/>
              <w:textAlignment w:val="baseline"/>
              <w:rPr>
                <w:rFonts w:cs="Arial"/>
                <w:sz w:val="22"/>
                <w:szCs w:val="22"/>
              </w:rPr>
            </w:pPr>
            <w:r w:rsidRPr="00BC02F3">
              <w:rPr>
                <w:rFonts w:cs="Arial"/>
                <w:sz w:val="22"/>
                <w:szCs w:val="22"/>
              </w:rPr>
              <w:t>Θα αποκατασταθεί κάθε ζημιά, βλάβη ή φθορά που θα προκληθεί από την εκτέλεση των εργασιών.</w:t>
            </w:r>
          </w:p>
          <w:p w:rsidR="00BC02F3" w:rsidRPr="00BC02F3" w:rsidRDefault="00BC02F3" w:rsidP="00BC02F3">
            <w:pPr>
              <w:pStyle w:val="aa"/>
              <w:numPr>
                <w:ilvl w:val="0"/>
                <w:numId w:val="38"/>
              </w:numPr>
              <w:suppressAutoHyphens/>
              <w:autoSpaceDN w:val="0"/>
              <w:textAlignment w:val="baseline"/>
              <w:rPr>
                <w:rFonts w:cs="Arial"/>
                <w:sz w:val="22"/>
                <w:szCs w:val="22"/>
              </w:rPr>
            </w:pPr>
            <w:r w:rsidRPr="00BC02F3">
              <w:rPr>
                <w:rFonts w:cs="Arial"/>
                <w:sz w:val="22"/>
                <w:szCs w:val="22"/>
              </w:rPr>
              <w:t xml:space="preserve">Θα ληφθούν όλα τα προβλεπόμενα μέτρα ασφαλείας και προφυλάξεις. </w:t>
            </w:r>
          </w:p>
          <w:p w:rsidR="00BC02F3" w:rsidRPr="00BC02F3" w:rsidRDefault="00BC02F3" w:rsidP="00BC02F3">
            <w:pPr>
              <w:pStyle w:val="aa"/>
              <w:numPr>
                <w:ilvl w:val="0"/>
                <w:numId w:val="38"/>
              </w:numPr>
              <w:suppressAutoHyphens/>
              <w:autoSpaceDN w:val="0"/>
              <w:textAlignment w:val="baseline"/>
              <w:rPr>
                <w:rFonts w:cs="Arial"/>
                <w:sz w:val="22"/>
                <w:szCs w:val="22"/>
              </w:rPr>
            </w:pPr>
            <w:r w:rsidRPr="00BC02F3">
              <w:rPr>
                <w:rFonts w:cs="Arial"/>
                <w:sz w:val="22"/>
                <w:szCs w:val="22"/>
              </w:rPr>
              <w:t xml:space="preserve">Ο χώρος μετά τις εργασίες θα παραδοθεί καθαρός κι έτοιμος για χρήση. </w:t>
            </w:r>
          </w:p>
          <w:p w:rsidR="00BC02F3" w:rsidRPr="00BC02F3" w:rsidRDefault="00BC02F3" w:rsidP="00BC02F3">
            <w:pPr>
              <w:pStyle w:val="aa"/>
              <w:numPr>
                <w:ilvl w:val="0"/>
                <w:numId w:val="38"/>
              </w:numPr>
              <w:suppressAutoHyphens/>
              <w:autoSpaceDN w:val="0"/>
              <w:textAlignment w:val="baseline"/>
              <w:rPr>
                <w:rFonts w:cs="Arial"/>
                <w:sz w:val="22"/>
                <w:szCs w:val="22"/>
              </w:rPr>
            </w:pPr>
            <w:r w:rsidRPr="00BC02F3">
              <w:rPr>
                <w:rFonts w:cs="Arial"/>
                <w:sz w:val="22"/>
                <w:szCs w:val="22"/>
              </w:rPr>
              <w:t xml:space="preserve">Ο ανάδοχος είναι ο μόνος υπεύθυνος για την ασφάλεια του προσωπικού του και το Νοσοκομείο δεν φέρει καμιά ευθύνη για τυχόν τραυματισμούς και λοιπά συμβάντα.     </w:t>
            </w:r>
          </w:p>
          <w:p w:rsidR="005E0432" w:rsidRPr="005E0432" w:rsidRDefault="00BC02F3" w:rsidP="00BC02F3">
            <w:pPr>
              <w:rPr>
                <w:rFonts w:cs="Arial"/>
                <w:sz w:val="22"/>
                <w:szCs w:val="22"/>
              </w:rPr>
            </w:pPr>
            <w:r w:rsidRPr="00BC02F3">
              <w:rPr>
                <w:rFonts w:cs="Arial"/>
                <w:sz w:val="22"/>
                <w:szCs w:val="22"/>
              </w:rPr>
              <w:t xml:space="preserve">Χρονική διάρκεια εργασιών: </w:t>
            </w:r>
            <w:r>
              <w:rPr>
                <w:rFonts w:cs="Arial"/>
                <w:sz w:val="22"/>
                <w:szCs w:val="22"/>
              </w:rPr>
              <w:t>10</w:t>
            </w:r>
            <w:r w:rsidRPr="00BC02F3">
              <w:rPr>
                <w:rFonts w:cs="Arial"/>
                <w:sz w:val="22"/>
                <w:szCs w:val="22"/>
              </w:rPr>
              <w:t xml:space="preserve"> ημέρες</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p>
        </w:tc>
        <w:tc>
          <w:tcPr>
            <w:tcW w:w="961" w:type="pct"/>
            <w:shd w:val="clear" w:color="auto" w:fill="auto"/>
            <w:vAlign w:val="bottom"/>
          </w:tcPr>
          <w:p w:rsidR="005E0432" w:rsidRPr="005E0432" w:rsidRDefault="005E0432" w:rsidP="005E0432">
            <w:pPr>
              <w:rPr>
                <w:rFonts w:cs="Arial"/>
                <w:iCs/>
                <w:color w:val="000000"/>
                <w:sz w:val="22"/>
                <w:szCs w:val="22"/>
              </w:rPr>
            </w:pP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472EC5" w:rsidRDefault="005E0432" w:rsidP="00BC02F3">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9A7CC6" w:rsidRDefault="009A7CC6" w:rsidP="00BC02F3">
      <w:pPr>
        <w:pStyle w:val="Default"/>
        <w:spacing w:after="120"/>
        <w:jc w:val="both"/>
        <w:rPr>
          <w:rFonts w:ascii="Arial" w:hAnsi="Arial" w:cs="Arial"/>
          <w:color w:val="auto"/>
          <w:sz w:val="22"/>
          <w:szCs w:val="22"/>
        </w:rPr>
      </w:pPr>
    </w:p>
    <w:p w:rsidR="009A7CC6" w:rsidRDefault="009A7CC6" w:rsidP="00BC02F3">
      <w:pPr>
        <w:pStyle w:val="Default"/>
        <w:spacing w:after="120"/>
        <w:jc w:val="both"/>
        <w:rPr>
          <w:rFonts w:ascii="Arial" w:hAnsi="Arial" w:cs="Arial"/>
          <w:color w:val="auto"/>
          <w:sz w:val="22"/>
          <w:szCs w:val="22"/>
        </w:rPr>
      </w:pPr>
    </w:p>
    <w:p w:rsidR="009A7CC6" w:rsidRDefault="009A7CC6" w:rsidP="00BC02F3">
      <w:pPr>
        <w:pStyle w:val="Default"/>
        <w:spacing w:after="120"/>
        <w:jc w:val="both"/>
        <w:rPr>
          <w:rFonts w:ascii="Arial" w:hAnsi="Arial" w:cs="Arial"/>
          <w:color w:val="auto"/>
          <w:sz w:val="22"/>
          <w:szCs w:val="22"/>
        </w:rPr>
      </w:pPr>
    </w:p>
    <w:p w:rsidR="009A7CC6" w:rsidRPr="00BC02F3" w:rsidRDefault="009A7CC6" w:rsidP="00BC02F3">
      <w:pPr>
        <w:pStyle w:val="Default"/>
        <w:spacing w:after="120"/>
        <w:jc w:val="both"/>
        <w:rPr>
          <w:rFonts w:ascii="Arial" w:hAnsi="Arial" w:cs="Arial"/>
          <w:color w:val="auto"/>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1198"/>
        <w:gridCol w:w="977"/>
        <w:gridCol w:w="1149"/>
        <w:gridCol w:w="993"/>
        <w:gridCol w:w="708"/>
        <w:gridCol w:w="1261"/>
      </w:tblGrid>
      <w:tr w:rsidR="00BF1C2D" w:rsidRPr="00122847" w:rsidTr="00BF1C2D">
        <w:trPr>
          <w:trHeight w:val="1250"/>
          <w:jc w:val="center"/>
        </w:trPr>
        <w:tc>
          <w:tcPr>
            <w:tcW w:w="44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ΕΙΔΟΣ ΥΠΗΡΕΣΙΑΣ </w:t>
            </w:r>
          </w:p>
        </w:tc>
        <w:tc>
          <w:tcPr>
            <w:tcW w:w="1480"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ΠΕΡΙΓΡΑΦΗ ΥΠΗΡΕΣΙΑΣ </w:t>
            </w:r>
          </w:p>
        </w:tc>
        <w:tc>
          <w:tcPr>
            <w:tcW w:w="1198" w:type="dxa"/>
            <w:shd w:val="clear" w:color="auto" w:fill="A6A6A6"/>
          </w:tcPr>
          <w:p w:rsidR="00BF1C2D" w:rsidRDefault="00BF1C2D" w:rsidP="00472EC5">
            <w:pPr>
              <w:pStyle w:val="a3"/>
              <w:rPr>
                <w:rFonts w:cs="Arial"/>
                <w:bCs/>
                <w:sz w:val="22"/>
                <w:szCs w:val="22"/>
              </w:rPr>
            </w:pPr>
          </w:p>
          <w:p w:rsidR="00BF1C2D" w:rsidRPr="00122847" w:rsidRDefault="00BF1C2D" w:rsidP="00472EC5">
            <w:pPr>
              <w:pStyle w:val="a3"/>
              <w:rPr>
                <w:rFonts w:cs="Arial"/>
                <w:bCs/>
                <w:sz w:val="22"/>
                <w:szCs w:val="22"/>
              </w:rPr>
            </w:pPr>
            <w:r>
              <w:rPr>
                <w:rFonts w:cs="Arial"/>
                <w:bCs/>
                <w:sz w:val="22"/>
                <w:szCs w:val="22"/>
              </w:rPr>
              <w:t>ΠΡΟΜΗΘΕΙΑ ΥΛΙΚΩΝ</w:t>
            </w:r>
          </w:p>
        </w:tc>
        <w:tc>
          <w:tcPr>
            <w:tcW w:w="97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ΦΠΑ</w:t>
            </w:r>
          </w:p>
          <w:p w:rsidR="00BF1C2D" w:rsidRPr="00122847" w:rsidRDefault="00BF1C2D" w:rsidP="00472EC5">
            <w:pPr>
              <w:pStyle w:val="a3"/>
              <w:rPr>
                <w:rFonts w:cs="Arial"/>
                <w:bCs/>
                <w:sz w:val="22"/>
                <w:szCs w:val="22"/>
              </w:rPr>
            </w:pPr>
          </w:p>
        </w:tc>
        <w:tc>
          <w:tcPr>
            <w:tcW w:w="1261"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ΤΕΛΙΚΗ ΤΙΜΗ ΣΥΜΠΛ. ΦΠΑ</w:t>
            </w:r>
          </w:p>
          <w:p w:rsidR="00BF1C2D" w:rsidRPr="00122847" w:rsidRDefault="00BF1C2D" w:rsidP="00472EC5">
            <w:pPr>
              <w:pStyle w:val="a3"/>
              <w:rPr>
                <w:rFonts w:cs="Arial"/>
                <w:bCs/>
                <w:sz w:val="22"/>
                <w:szCs w:val="22"/>
              </w:rPr>
            </w:pPr>
          </w:p>
        </w:tc>
      </w:tr>
      <w:tr w:rsidR="00BF1C2D" w:rsidRPr="00122847" w:rsidTr="00BF1C2D">
        <w:trPr>
          <w:trHeight w:val="8985"/>
          <w:jc w:val="center"/>
        </w:trPr>
        <w:tc>
          <w:tcPr>
            <w:tcW w:w="447"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525" w:type="dxa"/>
          </w:tcPr>
          <w:p w:rsidR="00BF1C2D" w:rsidRPr="00122847" w:rsidRDefault="00BF1C2D" w:rsidP="00472EC5">
            <w:pPr>
              <w:pStyle w:val="a3"/>
              <w:rPr>
                <w:rFonts w:cs="Arial"/>
                <w:bCs/>
                <w:sz w:val="22"/>
                <w:szCs w:val="22"/>
              </w:rPr>
            </w:pPr>
          </w:p>
        </w:tc>
        <w:tc>
          <w:tcPr>
            <w:tcW w:w="1480"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198" w:type="dxa"/>
          </w:tcPr>
          <w:p w:rsidR="00BF1C2D" w:rsidRPr="00122847" w:rsidRDefault="00BF1C2D" w:rsidP="00472EC5">
            <w:pPr>
              <w:pStyle w:val="a3"/>
              <w:rPr>
                <w:rFonts w:cs="Arial"/>
                <w:bCs/>
                <w:sz w:val="22"/>
                <w:szCs w:val="22"/>
              </w:rPr>
            </w:pPr>
          </w:p>
        </w:tc>
        <w:tc>
          <w:tcPr>
            <w:tcW w:w="977" w:type="dxa"/>
          </w:tcPr>
          <w:p w:rsidR="00BF1C2D" w:rsidRPr="00122847" w:rsidRDefault="00BF1C2D" w:rsidP="00472EC5">
            <w:pPr>
              <w:pStyle w:val="a3"/>
              <w:rPr>
                <w:rFonts w:cs="Arial"/>
                <w:bCs/>
                <w:sz w:val="22"/>
                <w:szCs w:val="22"/>
              </w:rPr>
            </w:pPr>
          </w:p>
        </w:tc>
        <w:tc>
          <w:tcPr>
            <w:tcW w:w="1149" w:type="dxa"/>
          </w:tcPr>
          <w:p w:rsidR="00BF1C2D" w:rsidRPr="00122847" w:rsidRDefault="00BF1C2D" w:rsidP="00472EC5">
            <w:pPr>
              <w:pStyle w:val="a3"/>
              <w:rPr>
                <w:rFonts w:cs="Arial"/>
                <w:bCs/>
                <w:sz w:val="22"/>
                <w:szCs w:val="22"/>
              </w:rPr>
            </w:pPr>
          </w:p>
        </w:tc>
        <w:tc>
          <w:tcPr>
            <w:tcW w:w="993" w:type="dxa"/>
          </w:tcPr>
          <w:p w:rsidR="00BF1C2D" w:rsidRPr="00122847" w:rsidRDefault="00BF1C2D" w:rsidP="00472EC5">
            <w:pPr>
              <w:pStyle w:val="a3"/>
              <w:rPr>
                <w:rFonts w:cs="Arial"/>
                <w:bCs/>
                <w:sz w:val="22"/>
                <w:szCs w:val="22"/>
              </w:rPr>
            </w:pPr>
          </w:p>
        </w:tc>
        <w:tc>
          <w:tcPr>
            <w:tcW w:w="708" w:type="dxa"/>
          </w:tcPr>
          <w:p w:rsidR="00BF1C2D" w:rsidRPr="00122847" w:rsidRDefault="00BF1C2D" w:rsidP="00472EC5">
            <w:pPr>
              <w:pStyle w:val="a3"/>
              <w:rPr>
                <w:rFonts w:cs="Arial"/>
                <w:bCs/>
                <w:sz w:val="22"/>
                <w:szCs w:val="22"/>
              </w:rPr>
            </w:pPr>
          </w:p>
        </w:tc>
        <w:tc>
          <w:tcPr>
            <w:tcW w:w="1261" w:type="dxa"/>
          </w:tcPr>
          <w:p w:rsidR="00BF1C2D" w:rsidRPr="00122847" w:rsidRDefault="00BF1C2D"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2F3" w:rsidRDefault="00BC02F3">
      <w:r>
        <w:separator/>
      </w:r>
    </w:p>
  </w:endnote>
  <w:endnote w:type="continuationSeparator" w:id="0">
    <w:p w:rsidR="00BC02F3" w:rsidRDefault="00BC02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F3" w:rsidRDefault="00540635" w:rsidP="003531C7">
    <w:pPr>
      <w:pStyle w:val="a5"/>
      <w:framePr w:wrap="around" w:vAnchor="text" w:hAnchor="margin" w:xAlign="right" w:y="1"/>
      <w:rPr>
        <w:rStyle w:val="a7"/>
      </w:rPr>
    </w:pPr>
    <w:r>
      <w:rPr>
        <w:rStyle w:val="a7"/>
      </w:rPr>
      <w:fldChar w:fldCharType="begin"/>
    </w:r>
    <w:r w:rsidR="00BC02F3">
      <w:rPr>
        <w:rStyle w:val="a7"/>
      </w:rPr>
      <w:instrText xml:space="preserve">PAGE  </w:instrText>
    </w:r>
    <w:r>
      <w:rPr>
        <w:rStyle w:val="a7"/>
      </w:rPr>
      <w:fldChar w:fldCharType="end"/>
    </w:r>
  </w:p>
  <w:p w:rsidR="00BC02F3" w:rsidRDefault="00BC02F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F3" w:rsidRDefault="00540635" w:rsidP="003531C7">
    <w:pPr>
      <w:pStyle w:val="a5"/>
      <w:framePr w:wrap="around" w:vAnchor="text" w:hAnchor="margin" w:xAlign="right" w:y="1"/>
      <w:rPr>
        <w:rStyle w:val="a7"/>
      </w:rPr>
    </w:pPr>
    <w:r>
      <w:rPr>
        <w:rStyle w:val="a7"/>
      </w:rPr>
      <w:fldChar w:fldCharType="begin"/>
    </w:r>
    <w:r w:rsidR="00BC02F3">
      <w:rPr>
        <w:rStyle w:val="a7"/>
      </w:rPr>
      <w:instrText xml:space="preserve">PAGE  </w:instrText>
    </w:r>
    <w:r>
      <w:rPr>
        <w:rStyle w:val="a7"/>
      </w:rPr>
      <w:fldChar w:fldCharType="separate"/>
    </w:r>
    <w:r w:rsidR="00B829A2">
      <w:rPr>
        <w:rStyle w:val="a7"/>
        <w:noProof/>
      </w:rPr>
      <w:t>6</w:t>
    </w:r>
    <w:r>
      <w:rPr>
        <w:rStyle w:val="a7"/>
      </w:rPr>
      <w:fldChar w:fldCharType="end"/>
    </w:r>
  </w:p>
  <w:p w:rsidR="00BC02F3" w:rsidRDefault="00BC02F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2F3" w:rsidRDefault="00BC02F3">
      <w:r>
        <w:separator/>
      </w:r>
    </w:p>
  </w:footnote>
  <w:footnote w:type="continuationSeparator" w:id="0">
    <w:p w:rsidR="00BC02F3" w:rsidRDefault="00BC0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F3" w:rsidRDefault="00BC02F3">
    <w:pPr>
      <w:pStyle w:val="a3"/>
    </w:pPr>
    <w:r>
      <w:t xml:space="preserve">                                                                     </w:t>
    </w:r>
  </w:p>
  <w:p w:rsidR="00BC02F3" w:rsidRDefault="00BC02F3">
    <w:pPr>
      <w:pStyle w:val="a3"/>
    </w:pPr>
  </w:p>
  <w:p w:rsidR="00BC02F3" w:rsidRDefault="00BC02F3">
    <w:pPr>
      <w:pStyle w:val="a3"/>
    </w:pPr>
    <w:r>
      <w:t xml:space="preserve">                                                                                 </w:t>
    </w:r>
  </w:p>
  <w:p w:rsidR="00BC02F3" w:rsidRDefault="00BC02F3">
    <w:pPr>
      <w:pStyle w:val="a3"/>
    </w:pPr>
  </w:p>
  <w:p w:rsidR="00BC02F3" w:rsidRPr="009E312F" w:rsidRDefault="00BC02F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1F3E0422"/>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4">
    <w:nsid w:val="0A284886"/>
    <w:multiLevelType w:val="multilevel"/>
    <w:tmpl w:val="7690060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3FE7C82"/>
    <w:multiLevelType w:val="hybridMultilevel"/>
    <w:tmpl w:val="297012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2">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7E270FF"/>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6">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1">
    <w:nsid w:val="64AA1261"/>
    <w:multiLevelType w:val="hybridMultilevel"/>
    <w:tmpl w:val="297012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8196171"/>
    <w:multiLevelType w:val="singleLevel"/>
    <w:tmpl w:val="1BE6C136"/>
    <w:lvl w:ilvl="0">
      <w:start w:val="1"/>
      <w:numFmt w:val="decimal"/>
      <w:lvlText w:val="2.%1."/>
      <w:legacy w:legacy="1" w:legacySpace="0" w:legacyIndent="379"/>
      <w:lvlJc w:val="left"/>
      <w:rPr>
        <w:rFonts w:ascii="Arial" w:hAnsi="Arial" w:cs="Arial" w:hint="default"/>
        <w:b/>
        <w:sz w:val="22"/>
        <w:szCs w:val="22"/>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32"/>
  </w:num>
  <w:num w:numId="4">
    <w:abstractNumId w:val="3"/>
  </w:num>
  <w:num w:numId="5">
    <w:abstractNumId w:val="35"/>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5"/>
  </w:num>
  <w:num w:numId="10">
    <w:abstractNumId w:val="30"/>
  </w:num>
  <w:num w:numId="11">
    <w:abstractNumId w:val="1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3"/>
  </w:num>
  <w:num w:numId="15">
    <w:abstractNumId w:val="19"/>
  </w:num>
  <w:num w:numId="16">
    <w:abstractNumId w:val="26"/>
  </w:num>
  <w:num w:numId="17">
    <w:abstractNumId w:val="28"/>
  </w:num>
  <w:num w:numId="18">
    <w:abstractNumId w:val="27"/>
  </w:num>
  <w:num w:numId="19">
    <w:abstractNumId w:val="15"/>
  </w:num>
  <w:num w:numId="20">
    <w:abstractNumId w:val="14"/>
  </w:num>
  <w:num w:numId="21">
    <w:abstractNumId w:val="13"/>
  </w:num>
  <w:num w:numId="22">
    <w:abstractNumId w:val="22"/>
  </w:num>
  <w:num w:numId="23">
    <w:abstractNumId w:val="20"/>
  </w:num>
  <w:num w:numId="24">
    <w:abstractNumId w:val="17"/>
  </w:num>
  <w:num w:numId="25">
    <w:abstractNumId w:val="16"/>
  </w:num>
  <w:num w:numId="26">
    <w:abstractNumId w:val="6"/>
  </w:num>
  <w:num w:numId="27">
    <w:abstractNumId w:val="34"/>
  </w:num>
  <w:num w:numId="28">
    <w:abstractNumId w:val="24"/>
  </w:num>
  <w:num w:numId="29">
    <w:abstractNumId w:val="11"/>
  </w:num>
  <w:num w:numId="30">
    <w:abstractNumId w:val="5"/>
  </w:num>
  <w:num w:numId="31">
    <w:abstractNumId w:val="12"/>
  </w:num>
  <w:num w:numId="32">
    <w:abstractNumId w:val="10"/>
  </w:num>
  <w:num w:numId="33">
    <w:abstractNumId w:val="2"/>
  </w:num>
  <w:num w:numId="34">
    <w:abstractNumId w:val="8"/>
  </w:num>
  <w:num w:numId="35">
    <w:abstractNumId w:val="23"/>
  </w:num>
  <w:num w:numId="36">
    <w:abstractNumId w:val="9"/>
  </w:num>
  <w:num w:numId="37">
    <w:abstractNumId w:val="31"/>
  </w:num>
  <w:num w:numId="38">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E6CD4"/>
    <w:rsid w:val="000F495B"/>
    <w:rsid w:val="00110460"/>
    <w:rsid w:val="001111AC"/>
    <w:rsid w:val="001112ED"/>
    <w:rsid w:val="00122847"/>
    <w:rsid w:val="001241AE"/>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144BB"/>
    <w:rsid w:val="00427ED1"/>
    <w:rsid w:val="00430CEB"/>
    <w:rsid w:val="0043305E"/>
    <w:rsid w:val="00445D31"/>
    <w:rsid w:val="0045484B"/>
    <w:rsid w:val="00456AF8"/>
    <w:rsid w:val="00472EC5"/>
    <w:rsid w:val="00475724"/>
    <w:rsid w:val="00481699"/>
    <w:rsid w:val="00481E4F"/>
    <w:rsid w:val="00482E85"/>
    <w:rsid w:val="00490E45"/>
    <w:rsid w:val="004D007F"/>
    <w:rsid w:val="005208CF"/>
    <w:rsid w:val="00531830"/>
    <w:rsid w:val="00534037"/>
    <w:rsid w:val="005351FF"/>
    <w:rsid w:val="00540635"/>
    <w:rsid w:val="005450B6"/>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2022D"/>
    <w:rsid w:val="006461F3"/>
    <w:rsid w:val="00646AED"/>
    <w:rsid w:val="0065305E"/>
    <w:rsid w:val="006818D2"/>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A7CC6"/>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29A2"/>
    <w:rsid w:val="00B86D1F"/>
    <w:rsid w:val="00BA0C2A"/>
    <w:rsid w:val="00BA2039"/>
    <w:rsid w:val="00BB3803"/>
    <w:rsid w:val="00BB7E89"/>
    <w:rsid w:val="00BC02F3"/>
    <w:rsid w:val="00BC3384"/>
    <w:rsid w:val="00BD465D"/>
    <w:rsid w:val="00BF1C2D"/>
    <w:rsid w:val="00BF52DC"/>
    <w:rsid w:val="00C10260"/>
    <w:rsid w:val="00C17EAA"/>
    <w:rsid w:val="00C32DD8"/>
    <w:rsid w:val="00C32F62"/>
    <w:rsid w:val="00C34691"/>
    <w:rsid w:val="00C550F5"/>
    <w:rsid w:val="00C6100B"/>
    <w:rsid w:val="00C626BC"/>
    <w:rsid w:val="00C62B2D"/>
    <w:rsid w:val="00C70A69"/>
    <w:rsid w:val="00C80589"/>
    <w:rsid w:val="00C8639F"/>
    <w:rsid w:val="00CB454B"/>
    <w:rsid w:val="00CC1C1A"/>
    <w:rsid w:val="00CC2BD3"/>
    <w:rsid w:val="00CE70AA"/>
    <w:rsid w:val="00CF3A1C"/>
    <w:rsid w:val="00CF650C"/>
    <w:rsid w:val="00CF7393"/>
    <w:rsid w:val="00D00317"/>
    <w:rsid w:val="00D14A62"/>
    <w:rsid w:val="00D33FA0"/>
    <w:rsid w:val="00D350E5"/>
    <w:rsid w:val="00D56325"/>
    <w:rsid w:val="00D67143"/>
    <w:rsid w:val="00DC1083"/>
    <w:rsid w:val="00E215F9"/>
    <w:rsid w:val="00E5255E"/>
    <w:rsid w:val="00E71FDC"/>
    <w:rsid w:val="00E84907"/>
    <w:rsid w:val="00E96FD3"/>
    <w:rsid w:val="00EA4C64"/>
    <w:rsid w:val="00EA63DE"/>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paragraph" w:customStyle="1" w:styleId="normal">
    <w:name w:val="normal"/>
    <w:rsid w:val="00BC02F3"/>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2FFC7-2252-4EC1-AF42-9072E08E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1462</Words>
  <Characters>9321</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10762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38</cp:revision>
  <cp:lastPrinted>2025-11-26T11:59:00Z</cp:lastPrinted>
  <dcterms:created xsi:type="dcterms:W3CDTF">2025-07-22T10:58:00Z</dcterms:created>
  <dcterms:modified xsi:type="dcterms:W3CDTF">2025-12-02T12:08:00Z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